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D7" w:rsidRPr="00783578" w:rsidRDefault="006155D7" w:rsidP="00931E0F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783578">
        <w:rPr>
          <w:rFonts w:ascii="Arial" w:hAnsi="Arial" w:cs="Arial"/>
          <w:b/>
          <w:sz w:val="32"/>
          <w:szCs w:val="32"/>
          <w:lang w:eastAsia="ru-RU"/>
        </w:rPr>
        <w:t> </w:t>
      </w:r>
    </w:p>
    <w:p w:rsidR="006155D7" w:rsidRPr="00783578" w:rsidRDefault="006155D7" w:rsidP="00931E0F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783578">
        <w:rPr>
          <w:rFonts w:ascii="Arial" w:hAnsi="Arial" w:cs="Arial"/>
          <w:b/>
          <w:sz w:val="32"/>
          <w:szCs w:val="32"/>
          <w:lang w:eastAsia="ru-RU"/>
        </w:rPr>
        <w:t>Памятка</w:t>
      </w:r>
    </w:p>
    <w:p w:rsidR="006155D7" w:rsidRPr="00783578" w:rsidRDefault="006155D7" w:rsidP="00931E0F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783578">
        <w:rPr>
          <w:rFonts w:ascii="Arial" w:hAnsi="Arial" w:cs="Arial"/>
          <w:b/>
          <w:sz w:val="32"/>
          <w:szCs w:val="32"/>
          <w:lang w:eastAsia="ru-RU"/>
        </w:rPr>
        <w:t xml:space="preserve"> для муниципальных служащих администрации </w:t>
      </w:r>
      <w:r>
        <w:rPr>
          <w:rFonts w:ascii="Arial" w:hAnsi="Arial" w:cs="Arial"/>
          <w:b/>
          <w:sz w:val="32"/>
          <w:szCs w:val="32"/>
          <w:lang w:eastAsia="ru-RU"/>
        </w:rPr>
        <w:t>Шекаловского</w:t>
      </w:r>
      <w:r w:rsidRPr="00783578">
        <w:rPr>
          <w:rFonts w:ascii="Arial" w:hAnsi="Arial" w:cs="Arial"/>
          <w:b/>
          <w:sz w:val="32"/>
          <w:szCs w:val="32"/>
          <w:lang w:eastAsia="ru-RU"/>
        </w:rPr>
        <w:t xml:space="preserve"> сельско</w:t>
      </w:r>
      <w:r>
        <w:rPr>
          <w:rFonts w:ascii="Arial" w:hAnsi="Arial" w:cs="Arial"/>
          <w:b/>
          <w:sz w:val="32"/>
          <w:szCs w:val="32"/>
          <w:lang w:eastAsia="ru-RU"/>
        </w:rPr>
        <w:t>го</w:t>
      </w:r>
      <w:r w:rsidRPr="00783578">
        <w:rPr>
          <w:rFonts w:ascii="Arial" w:hAnsi="Arial" w:cs="Arial"/>
          <w:b/>
          <w:sz w:val="32"/>
          <w:szCs w:val="32"/>
          <w:lang w:eastAsia="ru-RU"/>
        </w:rPr>
        <w:t xml:space="preserve"> поселени</w:t>
      </w:r>
      <w:r>
        <w:rPr>
          <w:rFonts w:ascii="Arial" w:hAnsi="Arial" w:cs="Arial"/>
          <w:b/>
          <w:sz w:val="32"/>
          <w:szCs w:val="32"/>
          <w:lang w:eastAsia="ru-RU"/>
        </w:rPr>
        <w:t>я</w:t>
      </w:r>
      <w:r w:rsidRPr="00783578">
        <w:rPr>
          <w:rFonts w:ascii="Arial" w:hAnsi="Arial" w:cs="Arial"/>
          <w:b/>
          <w:sz w:val="32"/>
          <w:szCs w:val="32"/>
          <w:lang w:eastAsia="ru-RU"/>
        </w:rPr>
        <w:t xml:space="preserve"> по ключевым вопросам противодействия коррупции с обзором типовых ситуаций конфликта интересов на муниципальной службе и порядка их урегулирования</w:t>
      </w:r>
    </w:p>
    <w:p w:rsidR="006155D7" w:rsidRPr="00931E0F" w:rsidRDefault="006155D7" w:rsidP="00931E0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Настоящая памятка подготовлена во исполнение письма Минздравсоцразвития РФ от 20.09.2010 N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31E0F">
        <w:rPr>
          <w:rFonts w:ascii="Arial" w:hAnsi="Arial" w:cs="Arial"/>
          <w:sz w:val="24"/>
          <w:szCs w:val="24"/>
          <w:lang w:eastAsia="ru-RU"/>
        </w:rPr>
        <w:t xml:space="preserve">в целях реализации отдельных положений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31E0F">
          <w:rPr>
            <w:rFonts w:ascii="Arial" w:hAnsi="Arial" w:cs="Arial"/>
            <w:sz w:val="24"/>
            <w:szCs w:val="24"/>
            <w:lang w:eastAsia="ru-RU"/>
          </w:rPr>
          <w:t>2008 г</w:t>
        </w:r>
      </w:smartTag>
      <w:r w:rsidRPr="00931E0F">
        <w:rPr>
          <w:rFonts w:ascii="Arial" w:hAnsi="Arial" w:cs="Arial"/>
          <w:sz w:val="24"/>
          <w:szCs w:val="24"/>
          <w:lang w:eastAsia="ru-RU"/>
        </w:rPr>
        <w:t>. № 273-ФЗ «О противодействии коррупции».</w:t>
      </w:r>
    </w:p>
    <w:p w:rsidR="006155D7" w:rsidRDefault="006155D7" w:rsidP="00931E0F">
      <w:pPr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155D7" w:rsidRPr="00931E0F" w:rsidRDefault="006155D7" w:rsidP="00931E0F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>Введение</w:t>
      </w:r>
    </w:p>
    <w:p w:rsidR="006155D7" w:rsidRPr="00931E0F" w:rsidRDefault="006155D7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 xml:space="preserve">В соответствии с частью 1 статьи 10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31E0F">
          <w:rPr>
            <w:rFonts w:ascii="Arial" w:hAnsi="Arial" w:cs="Arial"/>
            <w:sz w:val="24"/>
            <w:szCs w:val="24"/>
            <w:lang w:eastAsia="ru-RU"/>
          </w:rPr>
          <w:t>2008 г</w:t>
        </w:r>
      </w:smartTag>
      <w:r w:rsidRPr="00931E0F">
        <w:rPr>
          <w:rFonts w:ascii="Arial" w:hAnsi="Arial" w:cs="Arial"/>
          <w:sz w:val="24"/>
          <w:szCs w:val="24"/>
          <w:lang w:eastAsia="ru-RU"/>
        </w:rPr>
        <w:t>.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6155D7" w:rsidRPr="00931E0F" w:rsidRDefault="006155D7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ab/>
        <w:t>В соответствии с частью 1 статьи 14.1 Федерального закона от 2 марта 2007 года   № 25-ФЗ «О муниципальной службе в Российской Федерации» (далее – Федеральный закон №25-ФЗ)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6155D7" w:rsidRPr="00931E0F" w:rsidRDefault="006155D7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ab/>
        <w:t>В соответствии с частью 2 указанной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данного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6155D7" w:rsidRPr="00931E0F" w:rsidRDefault="006155D7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ab/>
        <w:t>Сам по себе конфликт интересов – это специфический вид конфликта, который не является служебным спором и не связан с установлением или применением условий труда муниципального служащего. Это внутренний морально-нравственный выбор муниципального служащего, у которого возникла ситуация, при которой сам муниципальный служащий, используя свои должностные обязанности может повлиять на решение тех или иных вопросов за вознаграждение либо из иных личных интересов либо поступить в соответствии с действующим законодательством.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Надо иметь ввиду, что конфликт интересов – это еще не коррупционное преступление, но при этом может предшествовать его совершению.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Личная заинтересованность муниципального служащего может возникать и в тех случаях, когда выгоду получают или могут получить иные лица, например, друзья муниципального служащего, его родственники.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Выделяют ряд ключевых «областей регулирования», в которых возникновение конфликта интересов является наиболее вероятным: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выполнение иной оплачиваемой работы;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владение ценными бумагами, банковскими вкладами;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получение подарков и услуг;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имущественные обязательства и судебные разбирательства;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взаимодействие с бывшим работодателем и трудоустройство после увольнения с муниципальной службы;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 xml:space="preserve">В целях понимания настоящих рекомендаций следует разобраться с понятием муниципального управления, которое отсутствует в законодательстве. </w:t>
      </w:r>
    </w:p>
    <w:p w:rsidR="006155D7" w:rsidRPr="00931E0F" w:rsidRDefault="006155D7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Муниципальное управление является особым типом управ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ленческой деятельности, осуществляемой органами и должност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ными лицами местного самоуправления, направленной на удов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летворение коллективных интересов и потребностей населения. Объектом муниципального управления выступает территория муниципального образования, а целью - создание необходимых условий для удовлетворения коллективных интересов и потреб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ностей местного сообщества. Для осуществления управленчес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кого воздействия органы местного самоуправления располага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ют тремя основными видами ресурсов: правовыми, экономичес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кими, административными. Правовой ресурс обеспечен правом органов местного самоуправления принимать правовые норма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тивные акты, обязательные для исполнения на территории му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ниципального образования. Экономический ресурс обеспечен правами владения, пользования и распоряжения муниципальной собственностью (включая землю), формирования, утверждения и исполнения местного бюджета, установления местных налогов и сборов, регулирования цен и тарифов на услуги муниципаль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ных предприятий.</w:t>
      </w:r>
    </w:p>
    <w:p w:rsidR="006155D7" w:rsidRPr="00931E0F" w:rsidRDefault="006155D7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Административный ресурс означает создание организационных структур для решения тех или иных задач му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ниципального управления. В современных условиях эффектив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ность муниципального управления в немалой степени зависит от выбора организационной структуры управления, определе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ния субъектом управления главной цели и приоритетных задач, направленных на удовлетворение коллективных интересов и по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требностей населения в муниципальном образовании.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Частью 4 статьи 1 Федерального закона № 273-ФЗ установлено, что функции 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>Функции муниципального управления предполагают в том числе</w:t>
      </w:r>
      <w:r w:rsidRPr="00931E0F">
        <w:rPr>
          <w:rFonts w:ascii="Arial" w:hAnsi="Arial" w:cs="Arial"/>
          <w:sz w:val="24"/>
          <w:szCs w:val="24"/>
          <w:lang w:eastAsia="ru-RU"/>
        </w:rPr>
        <w:t>: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осуществление муниципального контроля;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подготовку и принятие решений об отсрочке уплаты налогов и сборов;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лицензирование отдельных видов деятельности, выдача разрешений на отдельные виды работ и иные действия;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6155D7" w:rsidRPr="00931E0F" w:rsidRDefault="006155D7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6155D7" w:rsidRPr="00931E0F" w:rsidRDefault="006155D7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службы.</w:t>
      </w:r>
    </w:p>
    <w:p w:rsidR="006155D7" w:rsidRPr="00931E0F" w:rsidRDefault="006155D7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обязанностями, установленными законодательством о государственной,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6155D7" w:rsidRPr="00931E0F" w:rsidRDefault="006155D7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6155D7" w:rsidRPr="00931E0F" w:rsidRDefault="006155D7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 xml:space="preserve">Представителю нанимателя наряду с изменением должностного или служебного положения </w:t>
      </w:r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931E0F">
        <w:rPr>
          <w:rFonts w:ascii="Arial" w:hAnsi="Arial" w:cs="Arial"/>
          <w:sz w:val="24"/>
          <w:szCs w:val="24"/>
          <w:lang w:eastAsia="ru-RU"/>
        </w:rPr>
        <w:t xml:space="preserve"> служащего необходимо: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использовать механизм проверок, предусмотренный Постановлением Правительства Рязанской области от 13.03.2013 № 44 «О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поведению»</w:t>
      </w:r>
    </w:p>
    <w:p w:rsidR="006155D7" w:rsidRPr="00931E0F" w:rsidRDefault="006155D7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муниципального служащего, установить наличие или отсутствие получаемой им выгоды, а также осуществить профилактическое воздействие.</w:t>
      </w:r>
    </w:p>
    <w:p w:rsidR="006155D7" w:rsidRPr="00931E0F" w:rsidRDefault="006155D7" w:rsidP="00931E0F">
      <w:pPr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 xml:space="preserve">Типовые ситуации конфликта интересов на муниципальной службе </w:t>
      </w:r>
    </w:p>
    <w:p w:rsidR="006155D7" w:rsidRPr="00931E0F" w:rsidRDefault="006155D7" w:rsidP="00931E0F">
      <w:pPr>
        <w:spacing w:after="0" w:line="240" w:lineRule="auto"/>
        <w:ind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>и порядок их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1. 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bookmarkStart w:id="0" w:name="Par77"/>
      <w:bookmarkEnd w:id="0"/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1.1.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муниципальный служащий является членом конкурсной комиссии на замещение вакантной должности органа местного самоуправления. При этом одним из кандидатов на вакантную должность в этом органе местного самоуправления является родственник муниципального служащего;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2. Конфликт интересов, связанный с выполнением иной оплачиваемой работы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2.1.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муниципальному служащему выполнять иную оплачиваемую работу.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муниципальным служащий осуществляет отдельные функции муниципального (административного) управления.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на момент начала выполнения отдельных функций муниципального (административного)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на момент начала выполнения отдельных функций муниципального (административного)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муниципальный служащий самостоятельно не предпринял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6155D7" w:rsidRPr="00931E0F" w:rsidRDefault="006155D7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6155D7" w:rsidRPr="00931E0F" w:rsidRDefault="006155D7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этом ситуация, при которой муниципальный служащий получает или собирается получить материальную выгоду от организации, на деятельности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 xml:space="preserve">Действующее законодательство не устанавливает прямых ограничений на трудоустройство родственников муниципального служащего. Тем не менее, ситуация, когда родственники муниципального служащего владеют проверяемой им организацией, работают в ней или устраиваются в нее на работу, по сути, схожа с ситуацией, рассмотренной в пункте 1.1 Типовых ситуаций. 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bookmarkStart w:id="1" w:name="Par109"/>
      <w:bookmarkEnd w:id="1"/>
      <w:r w:rsidRPr="00931E0F">
        <w:rPr>
          <w:rFonts w:ascii="Arial" w:hAnsi="Arial" w:cs="Arial"/>
          <w:sz w:val="24"/>
          <w:szCs w:val="24"/>
          <w:lang w:eastAsia="ru-RU"/>
        </w:rPr>
        <w:t>2.2.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При этом муниципальный служащий осуществляет в отношении последней отдельные функции муниципального управления.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случае,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услуги, предоставляемые организацией, оказывающей платные услуги, связаны с должностными обязанностями муниципального служащего;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муниципальный служащий непосредственно участвует в предоставлении услуг организации, получающей платные услуги;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организация, оказывающая платные услуги, регулярно предоставляет услуги организациям, в отношении которых муниципальный служащий осуществляет отдельные функции муниципального (административного) управления и т.д.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интересов,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муниципального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органы местного самоуправления и т.д.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2.3.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на момент начала выполнения отдельных функций муниципального управления в отношении организации родственники муниципальный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6155D7" w:rsidRPr="00931E0F" w:rsidRDefault="006155D7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 выполняет иную оплачиваемую работу.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2.4.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служащим на платной основе участвует в выполнении работы, заказчиком которой является муниципальный орган, в котором он замещает должность.</w:t>
      </w:r>
    </w:p>
    <w:p w:rsidR="006155D7" w:rsidRPr="00931E0F" w:rsidRDefault="006155D7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Важно отметить, что непринятие муниципальный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2.5.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принятии решения о закупке органом местного самоуправления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есть личная заинтересованность.</w:t>
      </w:r>
    </w:p>
    <w:p w:rsidR="006155D7" w:rsidRPr="00931E0F" w:rsidRDefault="006155D7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3. Конфликт интересов, связанный с владением ценными бумагами, банковскими вкладами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3.1.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Для родственников муниципального служащего ограничений на владение ценными бумагами не установлено. Тем не менее, важно понимать, что наличие в собственности у родственников муниципального служащего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3.2.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4. Конфликт интересов, связанный с получением подарков и услуг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4.1.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6155D7" w:rsidRPr="00931E0F" w:rsidRDefault="006155D7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Муниципального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настолько полученный подарок связан с исполнением должностных обязанностей.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органа местного самоуправления, и поэтому является нежелательным вне зависимости от повода дарения.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указать муниципальному служащему, что факт получения подарков влечет конфликт интересов;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предложить вернуть соответствующий подарок или компенсировать его стоимость;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органа местного самоуправления и муниципальной службе в целом.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4.2.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заинтересованности,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6155D7" w:rsidRPr="00931E0F" w:rsidRDefault="006155D7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4.3.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получает подарки от своего непосредственного подчиненного.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5. Конфликт интересов, связанный с имущественными обязательствами и судебными разбирательствами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5.1.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5.2.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служащего.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6155D7" w:rsidRPr="00931E0F" w:rsidRDefault="006155D7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5.3.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6155D7" w:rsidRPr="00931E0F" w:rsidRDefault="006155D7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5.4.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6.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6.1.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поступивший на муниципальную службу в орган местного самоуправления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6.2.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органа местного самоуправления, но при этом не могут быть в необходимой степени урегулированы в рамках действующего законодательства, например: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бывший муниципальный служащий поступает на работу в частную организацию, регулярно взаимодействующую с органом местного самоуправления, в котором муниципальный служащий ранее замещал должность;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бывший муниципальный служащий создает собственную организацию, существенной частью деятельности которой является взаимодействие с органом местного самоуправления, в котором муниципальный служащий ранее замещал должность;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7. Ситуации, связанные с явным нарушением муниципальным служащим установленных запретов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7.1.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соответствии с пунктом 10 части 1 статьи 14 Федерального закона №25-ФЗ муниципальному служащему запрещается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7.2.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в ходе проведения контрольных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при выявлении в ходе контрольных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Данная ситуация в целом аналогична ситуации, рассмотренной в пункте 2.2.При этом "советы",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органа местного самоуправления и т.д. В любом случае, если муниципальный служащий не просто информирует проверяемую организацию обо всех компаниях, предоставляющих в конкретном муниципальном образовании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7.3.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6155D7" w:rsidRPr="00931E0F" w:rsidRDefault="006155D7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соответствии с пунктом 16 части 1 статьи 14 Федерального закона №25-ФЗ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Представителю нанимателя при принятии решения о предоставлении или непредставлении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"выяснить", какую именно работу он там выполняет.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7.4. Описание ситуации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6155D7" w:rsidRPr="00931E0F" w:rsidRDefault="006155D7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соответствии с пунктом 8 части 1 статьи 14 Федерального закона №25-ФЗ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155D7" w:rsidRPr="00931E0F" w:rsidRDefault="006155D7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155D7" w:rsidRPr="00931E0F" w:rsidRDefault="006155D7" w:rsidP="005B2C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6155D7" w:rsidRPr="00931E0F" w:rsidRDefault="006155D7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На основании ст.13.14 Кодекса РФ об административных правонарушениях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 за исключением случаев, предусмотренных ч.1 ст.14.33 КоАП РФ, влечет наложение административного штрафа на должностных лиц от четырех тысяч до пяти тысяч рублей.</w:t>
      </w:r>
    </w:p>
    <w:p w:rsidR="006155D7" w:rsidRPr="00931E0F" w:rsidRDefault="006155D7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этом необходимо учитывать, что привлечение к административной ответственности не исключает возможности привлечения виновного лица к дисциплинарной ответственности (см., например, Определение Пермского краевого суда от 07.06.2011 по делу № 33-5477/2011).</w:t>
      </w:r>
    </w:p>
    <w:p w:rsidR="006155D7" w:rsidRDefault="006155D7" w:rsidP="00931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155D7" w:rsidRPr="00931E0F" w:rsidRDefault="006155D7" w:rsidP="00931E0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>Уголовная ответственность за совершение</w:t>
      </w:r>
    </w:p>
    <w:p w:rsidR="006155D7" w:rsidRDefault="006155D7" w:rsidP="00931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>коррупционных преступлений</w:t>
      </w:r>
    </w:p>
    <w:p w:rsidR="006155D7" w:rsidRPr="00931E0F" w:rsidRDefault="006155D7" w:rsidP="00931E0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Наиболее распространенными видами коррупционных преступлений, предусмотренными Уголовным кодексом Российской Федерации (далее – УК РФ) являются такие составы преступлений как получение взятки и дача взятки.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Уголовная ответственность за получение взятки установлена статьей  290 УК РФ, частью 1 которой установлено, что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 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двадцатикратной суммы взятки.</w:t>
      </w:r>
    </w:p>
    <w:p w:rsidR="006155D7" w:rsidRPr="00931E0F" w:rsidRDefault="006155D7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ab/>
        <w:t>От размера взятки зависит квалификация преступления.</w:t>
      </w:r>
    </w:p>
    <w:p w:rsidR="006155D7" w:rsidRPr="00931E0F" w:rsidRDefault="006155D7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ab/>
        <w:t>В соответствии с Постановлением Пленума Верховного Суда РФ от 10.02.2000 №6 «О судебной практике по делам о взяточничестве и коммерческом подкупе» под должностным положением, способствующим совершению определенных действий в пользу взяткодателя со стороны указанных должностных лиц, следует, в частности, понимать значимость и авторитет занимаемой должности, нахождение в подчинении иных должностных лиц, в отношении которых осуществляется руководство со стороны взяткополучателя.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должности.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 реагирование на его неправомерные действия.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Субъектом преступления, предусмотренного указанной статьей при наличии к тому оснований, признается и такое должностное лицо, которое хотя и не обладало полномочиями для совершения действия (бездействия) в пользу взяткодателя или представляемых им лиц, но в силу своего должностного положения могло способствовать исполнению такого действия (бездействия) другим должностным лицом либо получило взятку за общее покровительство или попустительство по службе.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По смыслу закона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Указанные выгоды и услуги имущественного характера должны получить в приговоре денежную оценку.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Уголовная ответственность за дачу взятки установлена статьей 291 УК РФ, в соответствии с частью 1 которой дача взятки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Согласно примечанию к статье 291 УК РФ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От размера взятки зависит квалификация преступлений, предусмотренных статьями 290 и 291 УК РФ.</w:t>
      </w:r>
    </w:p>
    <w:p w:rsidR="006155D7" w:rsidRPr="00931E0F" w:rsidRDefault="006155D7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Дача взятки, а равно ее получение должностным лицом считаются оконченными с момента принятия получателем хотя бы части передаваемых ценностей.</w:t>
      </w:r>
    </w:p>
    <w:p w:rsidR="006155D7" w:rsidRPr="00931E0F" w:rsidRDefault="006155D7" w:rsidP="00931E0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sectPr w:rsidR="006155D7" w:rsidRPr="00931E0F" w:rsidSect="00783578">
      <w:footerReference w:type="default" r:id="rId6"/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D7" w:rsidRDefault="006155D7" w:rsidP="00783578">
      <w:pPr>
        <w:spacing w:after="0" w:line="240" w:lineRule="auto"/>
      </w:pPr>
      <w:r>
        <w:separator/>
      </w:r>
    </w:p>
  </w:endnote>
  <w:endnote w:type="continuationSeparator" w:id="0">
    <w:p w:rsidR="006155D7" w:rsidRDefault="006155D7" w:rsidP="007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D7" w:rsidRDefault="006155D7">
    <w:pPr>
      <w:pStyle w:val="Footer"/>
      <w:jc w:val="center"/>
    </w:pPr>
    <w:fldSimple w:instr=" PAGE   \* MERGEFORMAT ">
      <w:r>
        <w:rPr>
          <w:noProof/>
        </w:rPr>
        <w:t>18</w:t>
      </w:r>
    </w:fldSimple>
  </w:p>
  <w:p w:rsidR="006155D7" w:rsidRDefault="00615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D7" w:rsidRDefault="006155D7" w:rsidP="00783578">
      <w:pPr>
        <w:spacing w:after="0" w:line="240" w:lineRule="auto"/>
      </w:pPr>
      <w:r>
        <w:separator/>
      </w:r>
    </w:p>
  </w:footnote>
  <w:footnote w:type="continuationSeparator" w:id="0">
    <w:p w:rsidR="006155D7" w:rsidRDefault="006155D7" w:rsidP="0078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E0F"/>
    <w:rsid w:val="00000282"/>
    <w:rsid w:val="000A7F17"/>
    <w:rsid w:val="000A7F69"/>
    <w:rsid w:val="002159CD"/>
    <w:rsid w:val="002511F8"/>
    <w:rsid w:val="00353DE4"/>
    <w:rsid w:val="004C474C"/>
    <w:rsid w:val="005B2CAC"/>
    <w:rsid w:val="006155D7"/>
    <w:rsid w:val="007063B5"/>
    <w:rsid w:val="00742CDE"/>
    <w:rsid w:val="00783578"/>
    <w:rsid w:val="008567BD"/>
    <w:rsid w:val="0087359C"/>
    <w:rsid w:val="00931E0F"/>
    <w:rsid w:val="00950873"/>
    <w:rsid w:val="009E5870"/>
    <w:rsid w:val="00A708C7"/>
    <w:rsid w:val="00A95ED1"/>
    <w:rsid w:val="00C44A2D"/>
    <w:rsid w:val="00CB7B95"/>
    <w:rsid w:val="00E16C84"/>
    <w:rsid w:val="00F652CC"/>
    <w:rsid w:val="00FB0634"/>
    <w:rsid w:val="00FB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31E0F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931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931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rsid w:val="0078357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8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35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35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18</Pages>
  <Words>7913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</cp:revision>
  <dcterms:created xsi:type="dcterms:W3CDTF">2015-02-13T06:50:00Z</dcterms:created>
  <dcterms:modified xsi:type="dcterms:W3CDTF">2015-02-16T04:29:00Z</dcterms:modified>
</cp:coreProperties>
</file>